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943A39" w:rsidRDefault="00E70505" w:rsidP="00372179">
      <w:pPr>
        <w:pStyle w:val="berschrift2"/>
      </w:pPr>
      <w:r w:rsidRPr="00943A39">
        <w:t>Mercato del lavoro</w:t>
      </w:r>
    </w:p>
    <w:p w:rsidR="0076259B" w:rsidRPr="00943A39" w:rsidRDefault="00E70505" w:rsidP="00372179">
      <w:pPr>
        <w:pStyle w:val="berschrift1"/>
        <w:rPr>
          <w:rFonts w:ascii="Source Sans Pro" w:hAnsi="Source Sans Pro"/>
        </w:rPr>
      </w:pPr>
      <w:r w:rsidRPr="00943A39">
        <w:rPr>
          <w:rFonts w:ascii="Source Sans Pro" w:hAnsi="Source Sans Pro"/>
        </w:rPr>
        <w:t xml:space="preserve">Malati cronici: </w:t>
      </w:r>
      <w:r w:rsidR="00D27853" w:rsidRPr="00943A39">
        <w:rPr>
          <w:rFonts w:ascii="Source Sans Pro" w:hAnsi="Source Sans Pro"/>
        </w:rPr>
        <w:t>fondamentale l`integrazione</w:t>
      </w:r>
      <w:r w:rsidRPr="00943A39">
        <w:rPr>
          <w:rFonts w:ascii="Source Sans Pro" w:hAnsi="Source Sans Pro"/>
        </w:rPr>
        <w:t xml:space="preserve"> nel mercato del lavoro</w:t>
      </w:r>
    </w:p>
    <w:p w:rsidR="009269DF" w:rsidRPr="00943A39" w:rsidRDefault="009269DF" w:rsidP="00CE47A3">
      <w:pPr>
        <w:pStyle w:val="Untertitel"/>
      </w:pPr>
    </w:p>
    <w:p w:rsidR="0062383F" w:rsidRPr="00943A39" w:rsidRDefault="003B215B" w:rsidP="00CE47A3">
      <w:pPr>
        <w:pStyle w:val="Untertitel"/>
      </w:pPr>
      <w:r w:rsidRPr="00943A39">
        <w:t>”</w:t>
      </w:r>
      <w:r w:rsidR="00DD35CD" w:rsidRPr="00943A39">
        <w:t>In futuro</w:t>
      </w:r>
      <w:r w:rsidR="00E70505" w:rsidRPr="00943A39">
        <w:t xml:space="preserve"> sempre più persone affett</w:t>
      </w:r>
      <w:r w:rsidR="00DD35CD" w:rsidRPr="00943A39">
        <w:t>e</w:t>
      </w:r>
      <w:r w:rsidR="00E70505" w:rsidRPr="00943A39">
        <w:t xml:space="preserve"> da malattie croniche </w:t>
      </w:r>
      <w:r w:rsidRPr="00943A39">
        <w:t xml:space="preserve">si dovranno confrontare </w:t>
      </w:r>
      <w:r w:rsidR="00E70505" w:rsidRPr="00943A39">
        <w:t xml:space="preserve">con la necessità di reintegrarsi nel </w:t>
      </w:r>
      <w:r w:rsidR="00DD35CD" w:rsidRPr="00943A39">
        <w:t xml:space="preserve">mondo del </w:t>
      </w:r>
      <w:r w:rsidR="00E70505" w:rsidRPr="00943A39">
        <w:t>lavoro. Il successo o meno di tale impresa dipende</w:t>
      </w:r>
      <w:r w:rsidR="00DD35CD" w:rsidRPr="00943A39">
        <w:t>rà</w:t>
      </w:r>
      <w:r w:rsidR="00E70505" w:rsidRPr="00943A39">
        <w:t xml:space="preserve"> dalle condizioni </w:t>
      </w:r>
      <w:r w:rsidR="001144CD" w:rsidRPr="00943A39">
        <w:t xml:space="preserve">e dalla </w:t>
      </w:r>
      <w:r w:rsidR="00E70505" w:rsidRPr="00943A39">
        <w:t xml:space="preserve">qualità </w:t>
      </w:r>
      <w:r w:rsidR="001144CD" w:rsidRPr="00943A39">
        <w:t>del</w:t>
      </w:r>
      <w:r w:rsidR="00E70505" w:rsidRPr="00943A39">
        <w:t xml:space="preserve"> lavoro offert</w:t>
      </w:r>
      <w:r w:rsidR="001144CD" w:rsidRPr="00943A39">
        <w:t>o</w:t>
      </w:r>
      <w:r w:rsidR="00E70505" w:rsidRPr="00943A39">
        <w:t xml:space="preserve"> dalle aziende</w:t>
      </w:r>
      <w:r w:rsidR="00DD35CD" w:rsidRPr="00943A39">
        <w:t>.</w:t>
      </w:r>
      <w:r w:rsidR="00E70505" w:rsidRPr="00943A39">
        <w:t xml:space="preserve">” </w:t>
      </w:r>
      <w:r w:rsidR="00DD35CD" w:rsidRPr="00943A39">
        <w:t xml:space="preserve">È così che il ricercatore </w:t>
      </w:r>
      <w:r w:rsidR="001144CD" w:rsidRPr="00943A39">
        <w:t>dell’IPL</w:t>
      </w:r>
      <w:r w:rsidR="00DD35CD" w:rsidRPr="00943A39">
        <w:t xml:space="preserve"> Werner Pramstrahler sintetizza</w:t>
      </w:r>
      <w:r w:rsidR="00E70505" w:rsidRPr="00943A39">
        <w:t xml:space="preserve"> l’argomento chiave trattato nel convegno scientifico dell’I</w:t>
      </w:r>
      <w:r w:rsidR="001144CD" w:rsidRPr="00943A39">
        <w:t xml:space="preserve">stituto Promozione Lavoratori </w:t>
      </w:r>
      <w:r w:rsidR="00DD35CD" w:rsidRPr="00943A39">
        <w:t>tenutosi</w:t>
      </w:r>
      <w:r w:rsidR="00E70505" w:rsidRPr="00943A39">
        <w:t xml:space="preserve"> stamattina (27 maggio) </w:t>
      </w:r>
      <w:r w:rsidR="00DD35CD" w:rsidRPr="00943A39">
        <w:t>e che ha visto la</w:t>
      </w:r>
      <w:r w:rsidR="00E70505" w:rsidRPr="00943A39">
        <w:t xml:space="preserve"> partecipazione di esperti </w:t>
      </w:r>
      <w:r w:rsidR="001144CD" w:rsidRPr="00943A39">
        <w:t>di</w:t>
      </w:r>
      <w:r w:rsidR="00E70505" w:rsidRPr="00943A39">
        <w:t xml:space="preserve"> diritto </w:t>
      </w:r>
      <w:r w:rsidR="001144CD" w:rsidRPr="00943A39">
        <w:t>del</w:t>
      </w:r>
      <w:r w:rsidR="00E70505" w:rsidRPr="00943A39">
        <w:t xml:space="preserve"> lavoro, medici e </w:t>
      </w:r>
      <w:r w:rsidR="001144CD" w:rsidRPr="00943A39">
        <w:t>soggetti coinvolti</w:t>
      </w:r>
      <w:r w:rsidR="00E70505" w:rsidRPr="00943A39">
        <w:t xml:space="preserve">. </w:t>
      </w:r>
      <w:r w:rsidR="001144CD" w:rsidRPr="00943A39">
        <w:t>Il</w:t>
      </w:r>
      <w:r w:rsidR="00DD35CD" w:rsidRPr="00943A39">
        <w:t xml:space="preserve"> Presidente IPL </w:t>
      </w:r>
      <w:r w:rsidR="00E70505" w:rsidRPr="00943A39">
        <w:t>Toni Serafini</w:t>
      </w:r>
      <w:r w:rsidR="001144CD" w:rsidRPr="00943A39">
        <w:t xml:space="preserve"> afferma</w:t>
      </w:r>
      <w:r w:rsidR="00E70505" w:rsidRPr="00943A39">
        <w:t>: "La contrattazione territoriale può essere uno strumento attivo per integrare le persone con malattie croniche nel mercato del lavoro. Naturalmente la prevenzione sta a monte di tutto."</w:t>
      </w:r>
    </w:p>
    <w:p w:rsidR="009269DF" w:rsidRPr="00943A39" w:rsidRDefault="009269DF" w:rsidP="009269DF">
      <w:pPr>
        <w:rPr>
          <w:rFonts w:ascii="Source Sans Pro" w:hAnsi="Source Sans Pro"/>
          <w:color w:val="000000" w:themeColor="text1"/>
          <w:lang w:val="it-IT"/>
        </w:rPr>
      </w:pPr>
    </w:p>
    <w:p w:rsidR="009269DF" w:rsidRPr="00943A39" w:rsidRDefault="00DD35CD" w:rsidP="009269DF">
      <w:pPr>
        <w:rPr>
          <w:rFonts w:ascii="Source Sans Pro" w:hAnsi="Source Sans Pro"/>
          <w:color w:val="000000" w:themeColor="text1"/>
          <w:lang w:val="it-IT"/>
        </w:rPr>
      </w:pPr>
      <w:r w:rsidRPr="00943A39">
        <w:rPr>
          <w:rFonts w:ascii="Source Sans Pro" w:hAnsi="Source Sans Pro"/>
          <w:color w:val="000000" w:themeColor="text1"/>
          <w:lang w:val="it-IT"/>
        </w:rPr>
        <w:t>Il convegno è stato aperto da Carla Melani dell’Osservatorio epidemiologico della Provincia, che ha illustrato la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diffusione delle malatti</w:t>
      </w:r>
      <w:r w:rsidR="001144CD" w:rsidRPr="00943A39">
        <w:rPr>
          <w:rFonts w:ascii="Source Sans Pro" w:hAnsi="Source Sans Pro"/>
          <w:color w:val="000000" w:themeColor="text1"/>
          <w:lang w:val="it-IT"/>
        </w:rPr>
        <w:t>e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croniche in Alto Adige ed il loro impatto sul mondo del lavoro. In seguito il dottor Simone Varva, docente di diritto del lavoro presso l’università degli Studi di Milano-Bicocca </w:t>
      </w:r>
      <w:r w:rsidRPr="00943A39">
        <w:rPr>
          <w:rFonts w:ascii="Source Sans Pro" w:hAnsi="Source Sans Pro"/>
          <w:color w:val="000000" w:themeColor="text1"/>
          <w:lang w:val="it-IT"/>
        </w:rPr>
        <w:t>ha messo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a fuoco il divario tra normativa e prassi nell’intento di tutelare o di reinserire 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 xml:space="preserve">i 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collaboratori affetti da malattie croniche nel ciclo lavorativo. Di seguito l’avvocato e docente Roberta Caragnano </w:t>
      </w:r>
      <w:r w:rsidRPr="00943A39">
        <w:rPr>
          <w:rFonts w:ascii="Source Sans Pro" w:hAnsi="Source Sans Pro"/>
          <w:color w:val="000000" w:themeColor="text1"/>
          <w:lang w:val="it-IT"/>
        </w:rPr>
        <w:t>ha spiegato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943A39">
        <w:rPr>
          <w:rFonts w:ascii="Source Sans Pro" w:hAnsi="Source Sans Pro"/>
          <w:color w:val="000000" w:themeColor="text1"/>
          <w:lang w:val="it-IT"/>
        </w:rPr>
        <w:t>quale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ruolo </w:t>
      </w:r>
      <w:r w:rsidRPr="00943A39">
        <w:rPr>
          <w:rFonts w:ascii="Source Sans Pro" w:hAnsi="Source Sans Pro"/>
          <w:color w:val="000000" w:themeColor="text1"/>
          <w:lang w:val="it-IT"/>
        </w:rPr>
        <w:t>la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contrattazione decentrata </w:t>
      </w:r>
      <w:r w:rsidRPr="00943A39">
        <w:rPr>
          <w:rFonts w:ascii="Source Sans Pro" w:hAnsi="Source Sans Pro"/>
          <w:color w:val="000000" w:themeColor="text1"/>
          <w:lang w:val="it-IT"/>
        </w:rPr>
        <w:t>può assumere nel regolare il rapporto t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ra malati cronici e </w:t>
      </w:r>
      <w:r w:rsidR="001144CD" w:rsidRPr="00943A39">
        <w:rPr>
          <w:rFonts w:ascii="Source Sans Pro" w:hAnsi="Source Sans Pro"/>
          <w:color w:val="000000" w:themeColor="text1"/>
          <w:lang w:val="it-IT"/>
        </w:rPr>
        <w:t xml:space="preserve">il 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>mercato del lavoro</w:t>
      </w:r>
      <w:r w:rsidR="001144CD" w:rsidRPr="00943A39">
        <w:rPr>
          <w:rFonts w:ascii="Source Sans Pro" w:hAnsi="Source Sans Pro"/>
          <w:color w:val="000000" w:themeColor="text1"/>
          <w:lang w:val="it-IT"/>
        </w:rPr>
        <w:t>. Infine, una “tavola rotonda” t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ra gli esperti e le associazioni di 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persone afflitte 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>da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malattie croniche,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con la partecipazione 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>del primario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Angela Merseburger (medicina del lavoro), Rosa Forer e Thomas Karlegger (associazioni) 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è servita 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 xml:space="preserve">ad </w:t>
      </w:r>
      <w:r w:rsidRPr="00943A39">
        <w:rPr>
          <w:rFonts w:ascii="Source Sans Pro" w:hAnsi="Source Sans Pro"/>
          <w:color w:val="000000" w:themeColor="text1"/>
          <w:lang w:val="it-IT"/>
        </w:rPr>
        <w:t>approfondire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 la realtà </w:t>
      </w:r>
      <w:r w:rsidRPr="00943A39">
        <w:rPr>
          <w:rFonts w:ascii="Source Sans Pro" w:hAnsi="Source Sans Pro"/>
          <w:color w:val="000000" w:themeColor="text1"/>
          <w:lang w:val="it-IT"/>
        </w:rPr>
        <w:t>con cui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 xml:space="preserve"> i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malati cronici 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 xml:space="preserve">devono </w:t>
      </w:r>
      <w:r w:rsidRPr="00943A39">
        <w:rPr>
          <w:rFonts w:ascii="Source Sans Pro" w:hAnsi="Source Sans Pro"/>
          <w:color w:val="000000" w:themeColor="text1"/>
          <w:lang w:val="it-IT"/>
        </w:rPr>
        <w:t>quotidianamente confronta</w:t>
      </w:r>
      <w:r w:rsidR="001144CD" w:rsidRPr="00943A39">
        <w:rPr>
          <w:rFonts w:ascii="Source Sans Pro" w:hAnsi="Source Sans Pro"/>
          <w:color w:val="000000" w:themeColor="text1"/>
          <w:lang w:val="it-IT"/>
        </w:rPr>
        <w:t xml:space="preserve">rsi 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 xml:space="preserve">con il 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>lavo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ro 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>e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="00E70505" w:rsidRPr="00943A39">
        <w:rPr>
          <w:rFonts w:ascii="Source Sans Pro" w:hAnsi="Source Sans Pro"/>
          <w:color w:val="000000" w:themeColor="text1"/>
          <w:lang w:val="it-IT"/>
        </w:rPr>
        <w:t xml:space="preserve">le relative politiche sociali. </w:t>
      </w:r>
    </w:p>
    <w:p w:rsidR="009269DF" w:rsidRPr="00943A39" w:rsidRDefault="009269DF" w:rsidP="009269DF">
      <w:pPr>
        <w:rPr>
          <w:rFonts w:ascii="Source Sans Pro" w:hAnsi="Source Sans Pro"/>
          <w:color w:val="000000" w:themeColor="text1"/>
          <w:lang w:val="it-IT"/>
        </w:rPr>
      </w:pPr>
    </w:p>
    <w:p w:rsidR="00E70505" w:rsidRPr="00943A39" w:rsidRDefault="00E70505" w:rsidP="009269DF">
      <w:pPr>
        <w:rPr>
          <w:rFonts w:ascii="Source Sans Pro" w:hAnsi="Source Sans Pro"/>
          <w:color w:val="000000" w:themeColor="text1"/>
          <w:lang w:val="it-IT"/>
        </w:rPr>
      </w:pPr>
      <w:r w:rsidRPr="00943A39">
        <w:rPr>
          <w:rFonts w:ascii="Source Sans Pro" w:hAnsi="Source Sans Pro"/>
          <w:color w:val="000000" w:themeColor="text1"/>
          <w:lang w:val="it-IT"/>
        </w:rPr>
        <w:t xml:space="preserve">Sappiamo che un terzo della popolazione europea è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afflitto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da almeno una malattia cronica. In Italia, Austria e Germania, il 10% d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ei malati cronici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sente un grave disagio nelle condiz</w:t>
      </w:r>
      <w:r w:rsidR="003B215B" w:rsidRPr="00943A39">
        <w:rPr>
          <w:rFonts w:ascii="Source Sans Pro" w:hAnsi="Source Sans Pro"/>
          <w:color w:val="000000" w:themeColor="text1"/>
          <w:lang w:val="it-IT"/>
        </w:rPr>
        <w:t>ioni lavorative, ma guarda caso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in un paese come la Norvegia, solo il 4% sente queste difficoltà.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Ciò induce a riflettere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,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analogamente al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fatto che tra le persone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 xml:space="preserve">laureate 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il tasso di malati cronici è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solo del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24%, mentre sale al 40%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tra chi ha solo frequentato le scuole d’obbligo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. Questi due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aspetti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ci mostrano chiaramente che il discorso delle malattie croniche ha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 xml:space="preserve">anche </w:t>
      </w:r>
      <w:r w:rsidRPr="00943A39">
        <w:rPr>
          <w:rFonts w:ascii="Source Sans Pro" w:hAnsi="Source Sans Pro"/>
          <w:color w:val="000000" w:themeColor="text1"/>
          <w:lang w:val="it-IT"/>
        </w:rPr>
        <w:t>una dimensione sociale che deve essere risolta nel campo delle politiche social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i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e nella contrattazione collettiva,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afferma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Toni Serafini. Il capo di dipartimento Michael Mayr, intervenuto al convegno in sostituzione dell’assessora Martha Stocker,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 xml:space="preserve">ha </w:t>
      </w:r>
      <w:r w:rsidRPr="00943A39">
        <w:rPr>
          <w:rFonts w:ascii="Source Sans Pro" w:hAnsi="Source Sans Pro"/>
          <w:color w:val="000000" w:themeColor="text1"/>
          <w:lang w:val="it-IT"/>
        </w:rPr>
        <w:t>punta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to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il dito sulle varie forme di discriminazione di malati cronici al lavoro, che nonostante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le varie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normative di tutela</w:t>
      </w:r>
      <w:r w:rsidR="001144CD" w:rsidRPr="00943A39">
        <w:rPr>
          <w:rFonts w:ascii="Source Sans Pro" w:hAnsi="Source Sans Pro"/>
          <w:color w:val="000000" w:themeColor="text1"/>
          <w:lang w:val="it-IT"/>
        </w:rPr>
        <w:t xml:space="preserve"> nella realtà purtroppo non sempre vengono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943A39">
        <w:rPr>
          <w:rFonts w:ascii="Source Sans Pro" w:hAnsi="Source Sans Pro"/>
          <w:color w:val="000000" w:themeColor="text1"/>
          <w:lang w:val="it-IT"/>
        </w:rPr>
        <w:t>mess</w:t>
      </w:r>
      <w:r w:rsidR="001144CD" w:rsidRPr="00943A39">
        <w:rPr>
          <w:rFonts w:ascii="Source Sans Pro" w:hAnsi="Source Sans Pro"/>
          <w:color w:val="000000" w:themeColor="text1"/>
          <w:lang w:val="it-IT"/>
        </w:rPr>
        <w:t>e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in pratica. “Dobbiamo colmare il divario tra</w:t>
      </w:r>
      <w:r w:rsidR="005D4E48" w:rsidRPr="00943A39">
        <w:rPr>
          <w:rFonts w:ascii="Source Sans Pro" w:hAnsi="Source Sans Pro"/>
          <w:color w:val="000000" w:themeColor="text1"/>
          <w:lang w:val="it-IT"/>
        </w:rPr>
        <w:t xml:space="preserve"> la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teoria e la realtà di lavoro, dobbiamo puntare ad un inserimento al lavoro valido e duraturo, anche a vantaggio delle imprese altoatesine che stentano di trovare manodopera qualificata”, incalza Mayr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 xml:space="preserve"> quale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profondo conoscitore del mercato del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lavoro. </w:t>
      </w:r>
      <w:r w:rsidR="0018624A" w:rsidRPr="00943A39">
        <w:rPr>
          <w:rFonts w:ascii="Source Sans Pro" w:hAnsi="Source Sans Pro"/>
          <w:color w:val="000000" w:themeColor="text1"/>
          <w:lang w:val="it-IT"/>
        </w:rPr>
        <w:t xml:space="preserve">Nel finale, nella tavola rotonda 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gli argomenti degli esperti e funzionari intervenuti 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sono stati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943A39">
        <w:rPr>
          <w:rFonts w:ascii="Source Sans Pro" w:hAnsi="Source Sans Pro"/>
          <w:color w:val="000000" w:themeColor="text1"/>
          <w:lang w:val="it-IT"/>
        </w:rPr>
        <w:lastRenderedPageBreak/>
        <w:t>approfondit</w:t>
      </w:r>
      <w:r w:rsidR="000E7DC4" w:rsidRPr="00943A39">
        <w:rPr>
          <w:rFonts w:ascii="Source Sans Pro" w:hAnsi="Source Sans Pro"/>
          <w:color w:val="000000" w:themeColor="text1"/>
          <w:lang w:val="it-IT"/>
        </w:rPr>
        <w:t>i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="0018624A" w:rsidRPr="00943A39">
        <w:rPr>
          <w:rFonts w:ascii="Source Sans Pro" w:hAnsi="Source Sans Pro"/>
          <w:color w:val="000000" w:themeColor="text1"/>
          <w:lang w:val="it-IT"/>
        </w:rPr>
        <w:t xml:space="preserve">insieme a </w:t>
      </w:r>
      <w:r w:rsidR="00943A39" w:rsidRPr="00943A39">
        <w:rPr>
          <w:rFonts w:ascii="Source Sans Pro" w:hAnsi="Source Sans Pro"/>
          <w:color w:val="000000" w:themeColor="text1"/>
          <w:lang w:val="it-IT"/>
        </w:rPr>
        <w:t>chi vive quotidianamente la realtà</w:t>
      </w:r>
      <w:r w:rsidR="0018624A" w:rsidRPr="00943A39">
        <w:rPr>
          <w:rFonts w:ascii="Source Sans Pro" w:hAnsi="Source Sans Pro"/>
          <w:color w:val="000000" w:themeColor="text1"/>
          <w:lang w:val="it-IT"/>
        </w:rPr>
        <w:t>,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="0018624A" w:rsidRPr="00943A39">
        <w:rPr>
          <w:rFonts w:ascii="Source Sans Pro" w:hAnsi="Source Sans Pro"/>
          <w:color w:val="000000" w:themeColor="text1"/>
          <w:lang w:val="it-IT"/>
        </w:rPr>
        <w:t xml:space="preserve">quali </w:t>
      </w:r>
      <w:r w:rsidR="00943A39" w:rsidRPr="00943A39">
        <w:rPr>
          <w:rFonts w:ascii="Source Sans Pro" w:hAnsi="Source Sans Pro"/>
          <w:color w:val="000000" w:themeColor="text1"/>
          <w:lang w:val="it-IT"/>
        </w:rPr>
        <w:t>il</w:t>
      </w:r>
      <w:r w:rsidR="0018624A" w:rsidRPr="00943A39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943A39">
        <w:rPr>
          <w:rFonts w:ascii="Source Sans Pro" w:hAnsi="Source Sans Pro"/>
          <w:color w:val="000000" w:themeColor="text1"/>
          <w:lang w:val="it-IT"/>
        </w:rPr>
        <w:t>primari</w:t>
      </w:r>
      <w:r w:rsidR="00943A39" w:rsidRPr="00943A39">
        <w:rPr>
          <w:rFonts w:ascii="Source Sans Pro" w:hAnsi="Source Sans Pro"/>
          <w:color w:val="000000" w:themeColor="text1"/>
          <w:lang w:val="it-IT"/>
        </w:rPr>
        <w:t>o</w:t>
      </w:r>
      <w:r w:rsidRPr="00943A39">
        <w:rPr>
          <w:rFonts w:ascii="Source Sans Pro" w:hAnsi="Source Sans Pro"/>
          <w:color w:val="000000" w:themeColor="text1"/>
          <w:lang w:val="it-IT"/>
        </w:rPr>
        <w:t xml:space="preserve"> Angela Merseburger (medicina del lavoro), Rosa Forer e Thomas Karlegger (associazioni).</w:t>
      </w:r>
    </w:p>
    <w:p w:rsidR="009269DF" w:rsidRPr="00943A39" w:rsidRDefault="009269DF" w:rsidP="00896BA4">
      <w:pPr>
        <w:rPr>
          <w:rFonts w:ascii="Source Sans Pro" w:hAnsi="Source Sans Pro"/>
          <w:color w:val="000000" w:themeColor="text1"/>
          <w:lang w:val="it-IT"/>
        </w:rPr>
      </w:pPr>
    </w:p>
    <w:p w:rsidR="00965103" w:rsidRDefault="00E70505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943A39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ulteriori informazioni: </w:t>
      </w:r>
      <w:r w:rsidR="0025027E" w:rsidRPr="00943A39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Mag. </w:t>
      </w:r>
      <w:r w:rsidR="0062383F" w:rsidRPr="00943A39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Werner Pramstrahler (T. 0471 41 88 44, </w:t>
      </w:r>
      <w:hyperlink r:id="rId8" w:history="1">
        <w:r w:rsidR="00965103" w:rsidRPr="00943A39">
          <w:rPr>
            <w:rStyle w:val="Hyperlink"/>
            <w:rFonts w:ascii="Source Sans Pro" w:hAnsi="Source Sans Pro" w:cs="Tahoma"/>
            <w:i/>
            <w:szCs w:val="22"/>
            <w:lang w:val="it-IT"/>
          </w:rPr>
          <w:t>werner.pramstrahler@afi-ipl.org</w:t>
        </w:r>
      </w:hyperlink>
      <w:r w:rsidR="0062383F" w:rsidRPr="00943A39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:rsidR="00EE743E" w:rsidRDefault="00EE743E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:rsidR="00EE743E" w:rsidRDefault="00EE743E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:rsidR="00EE743E" w:rsidRDefault="00EE743E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Foto</w:t>
      </w:r>
      <w:r w:rsidR="00EB55CA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da </w:t>
      </w:r>
      <w:r w:rsidR="00EB55CA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sx a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dx</w:t>
      </w:r>
      <w:r w:rsidR="00EB55CA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)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</w:p>
    <w:p w:rsidR="00EE743E" w:rsidRDefault="00FB7D9A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/>
          <w:i/>
          <w:color w:val="000000" w:themeColor="text1"/>
          <w:lang w:val="it-IT"/>
        </w:rPr>
        <w:t xml:space="preserve">Werner Pramstrahler IPL, </w:t>
      </w:r>
      <w:r>
        <w:rPr>
          <w:rFonts w:ascii="Source Sans Pro" w:hAnsi="Source Sans Pro"/>
          <w:i/>
          <w:color w:val="000000" w:themeColor="text1"/>
          <w:lang w:val="it-IT"/>
        </w:rPr>
        <w:t xml:space="preserve">dott.ssa </w:t>
      </w:r>
      <w:r>
        <w:rPr>
          <w:rFonts w:ascii="Source Sans Pro" w:hAnsi="Source Sans Pro"/>
          <w:i/>
          <w:color w:val="000000" w:themeColor="text1"/>
          <w:lang w:val="it-IT"/>
        </w:rPr>
        <w:t>Carla Melani, o</w:t>
      </w:r>
      <w:r w:rsidRPr="00EB55CA">
        <w:rPr>
          <w:rFonts w:ascii="Source Sans Pro" w:hAnsi="Source Sans Pro"/>
          <w:i/>
          <w:color w:val="000000" w:themeColor="text1"/>
          <w:lang w:val="it-IT"/>
        </w:rPr>
        <w:t>sservatorio epidemiologico</w:t>
      </w:r>
      <w:r>
        <w:rPr>
          <w:rFonts w:ascii="Source Sans Pro" w:hAnsi="Source Sans Pro"/>
          <w:i/>
          <w:color w:val="000000" w:themeColor="text1"/>
          <w:lang w:val="it-IT"/>
        </w:rPr>
        <w:t>,</w:t>
      </w:r>
      <w:r w:rsidRPr="00EB55CA">
        <w:rPr>
          <w:rFonts w:ascii="Source Sans Pro" w:hAnsi="Source Sans Pro"/>
          <w:i/>
          <w:color w:val="000000" w:themeColor="text1"/>
          <w:lang w:val="it-IT"/>
        </w:rPr>
        <w:t xml:space="preserve"> </w:t>
      </w:r>
      <w:r w:rsidR="00EB55CA">
        <w:rPr>
          <w:rFonts w:ascii="Source Sans Pro" w:hAnsi="Source Sans Pro"/>
          <w:i/>
          <w:color w:val="000000" w:themeColor="text1"/>
          <w:lang w:val="it-IT"/>
        </w:rPr>
        <w:t>A</w:t>
      </w:r>
      <w:r w:rsidR="00EB55CA" w:rsidRPr="00EB55CA">
        <w:rPr>
          <w:rFonts w:ascii="Source Sans Pro" w:hAnsi="Source Sans Pro"/>
          <w:i/>
          <w:color w:val="000000" w:themeColor="text1"/>
          <w:lang w:val="it-IT"/>
        </w:rPr>
        <w:t>vv</w:t>
      </w:r>
      <w:r w:rsidR="00EB55CA">
        <w:rPr>
          <w:rFonts w:ascii="Source Sans Pro" w:hAnsi="Source Sans Pro"/>
          <w:i/>
          <w:color w:val="000000" w:themeColor="text1"/>
          <w:lang w:val="it-IT"/>
        </w:rPr>
        <w:t xml:space="preserve">. </w:t>
      </w:r>
      <w:r w:rsidR="00EB55CA" w:rsidRPr="00EB55CA">
        <w:rPr>
          <w:rFonts w:ascii="Source Sans Pro" w:hAnsi="Source Sans Pro"/>
          <w:i/>
          <w:color w:val="000000" w:themeColor="text1"/>
          <w:lang w:val="it-IT"/>
        </w:rPr>
        <w:t>Roberta Caragnano</w:t>
      </w:r>
      <w:r w:rsidR="00EB55CA">
        <w:rPr>
          <w:rFonts w:ascii="Source Sans Pro" w:hAnsi="Source Sans Pro"/>
          <w:i/>
          <w:color w:val="000000" w:themeColor="text1"/>
          <w:lang w:val="it-IT"/>
        </w:rPr>
        <w:t>,</w:t>
      </w:r>
      <w:r>
        <w:rPr>
          <w:rFonts w:ascii="Source Sans Pro" w:hAnsi="Source Sans Pro"/>
          <w:i/>
          <w:color w:val="000000" w:themeColor="text1"/>
          <w:lang w:val="it-IT"/>
        </w:rPr>
        <w:t xml:space="preserve"> Toni Serafini, presidente IPL, </w:t>
      </w:r>
      <w:r w:rsidR="00EB55CA">
        <w:rPr>
          <w:rFonts w:ascii="Source Sans Pro" w:hAnsi="Source Sans Pro"/>
          <w:i/>
          <w:color w:val="000000" w:themeColor="text1"/>
          <w:lang w:val="it-IT"/>
        </w:rPr>
        <w:t xml:space="preserve">PhD </w:t>
      </w:r>
      <w:r w:rsidR="00EB55CA" w:rsidRPr="00EB55CA">
        <w:rPr>
          <w:rFonts w:ascii="Source Sans Pro" w:hAnsi="Source Sans Pro"/>
          <w:i/>
          <w:color w:val="000000" w:themeColor="text1"/>
          <w:lang w:val="it-IT"/>
        </w:rPr>
        <w:t>Simone Varva, docente di diritto del lavoro</w:t>
      </w:r>
    </w:p>
    <w:p w:rsidR="00EE743E" w:rsidRPr="00DD35CD" w:rsidRDefault="00EB55CA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bookmarkStart w:id="0" w:name="_GoBack"/>
      <w:r w:rsidRPr="00EB55CA">
        <w:rPr>
          <w:rFonts w:ascii="Source Sans Pro" w:hAnsi="Source Sans Pro" w:cs="Tahoma"/>
          <w:i/>
          <w:noProof/>
          <w:color w:val="000000" w:themeColor="text1"/>
          <w:szCs w:val="22"/>
          <w:lang w:val="de-DE"/>
        </w:rPr>
        <w:drawing>
          <wp:inline distT="0" distB="0" distL="0" distR="0">
            <wp:extent cx="2917221" cy="1797892"/>
            <wp:effectExtent l="0" t="0" r="0" b="0"/>
            <wp:docPr id="1" name="Grafik 1" descr="C:\Users\georg_dekas\Pictures\Picasa\Exports\Desktop\DSC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_dekas\Pictures\Picasa\Exports\Desktop\DSC_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05" cy="18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743E" w:rsidRPr="00DD35CD" w:rsidSect="00B454E6">
      <w:headerReference w:type="default" r:id="rId10"/>
      <w:footerReference w:type="default" r:id="rId11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DF" w:rsidRDefault="009269DF">
      <w:r>
        <w:separator/>
      </w:r>
    </w:p>
  </w:endnote>
  <w:endnote w:type="continuationSeparator" w:id="0">
    <w:p w:rsidR="009269DF" w:rsidRDefault="009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FB7D9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>
            <w:fldChar w:fldCharType="begin"/>
          </w:r>
          <w:r w:rsidRPr="00EE743E">
            <w:rPr>
              <w:lang w:val="it-IT"/>
            </w:rPr>
            <w:instrText xml:space="preserve"> HYPERLINK "mailto:info@afi-ipl.org" </w:instrText>
          </w:r>
          <w:r>
            <w:fldChar w:fldCharType="separate"/>
          </w:r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t>info@afi-ipl.org</w:t>
          </w:r>
          <w:r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fldChar w:fldCharType="end"/>
          </w:r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FB7D9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DF" w:rsidRDefault="009269DF">
      <w:r>
        <w:separator/>
      </w:r>
    </w:p>
  </w:footnote>
  <w:footnote w:type="continuationSeparator" w:id="0">
    <w:p w:rsidR="009269DF" w:rsidRDefault="0092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DD35CD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233B93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>222</w:t>
    </w:r>
    <w:r w:rsidR="00233B93">
      <w:rPr>
        <w:rFonts w:cs="Tahoma"/>
        <w:noProof/>
        <w:color w:val="000000" w:themeColor="text1"/>
        <w:szCs w:val="22"/>
        <w:lang w:val="de-DE" w:eastAsia="it-IT"/>
      </w:rPr>
      <w:t>27.</w:t>
    </w:r>
    <w:r w:rsidR="000620CB">
      <w:rPr>
        <w:rFonts w:cs="Tahoma"/>
        <w:noProof/>
        <w:color w:val="000000" w:themeColor="text1"/>
        <w:szCs w:val="22"/>
        <w:lang w:val="de-DE" w:eastAsia="it-IT"/>
      </w:rPr>
      <w:t>05.2016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BE318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4AFF2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9269DF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E7DC4"/>
    <w:rsid w:val="000F20B0"/>
    <w:rsid w:val="00103DD6"/>
    <w:rsid w:val="00105FED"/>
    <w:rsid w:val="001144CD"/>
    <w:rsid w:val="00116BFD"/>
    <w:rsid w:val="00121458"/>
    <w:rsid w:val="001222E3"/>
    <w:rsid w:val="001228FE"/>
    <w:rsid w:val="00136378"/>
    <w:rsid w:val="0013666C"/>
    <w:rsid w:val="001371D8"/>
    <w:rsid w:val="00140C43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8624A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3B93"/>
    <w:rsid w:val="00235E2F"/>
    <w:rsid w:val="0024492C"/>
    <w:rsid w:val="00245695"/>
    <w:rsid w:val="0025027E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215B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4E48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5549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269DF"/>
    <w:rsid w:val="00932F47"/>
    <w:rsid w:val="009365CA"/>
    <w:rsid w:val="00937A47"/>
    <w:rsid w:val="00942982"/>
    <w:rsid w:val="00943A39"/>
    <w:rsid w:val="0094495F"/>
    <w:rsid w:val="00945D7D"/>
    <w:rsid w:val="00947060"/>
    <w:rsid w:val="00963307"/>
    <w:rsid w:val="00965103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27853"/>
    <w:rsid w:val="00D30D58"/>
    <w:rsid w:val="00D32EAB"/>
    <w:rsid w:val="00D3593A"/>
    <w:rsid w:val="00D41004"/>
    <w:rsid w:val="00D41F7B"/>
    <w:rsid w:val="00D46D99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35CD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1BD7"/>
    <w:rsid w:val="00E70505"/>
    <w:rsid w:val="00E710B7"/>
    <w:rsid w:val="00E76447"/>
    <w:rsid w:val="00E863E4"/>
    <w:rsid w:val="00E90956"/>
    <w:rsid w:val="00E9449E"/>
    <w:rsid w:val="00E95A2A"/>
    <w:rsid w:val="00EA152D"/>
    <w:rsid w:val="00EA26F5"/>
    <w:rsid w:val="00EA45E2"/>
    <w:rsid w:val="00EB01BA"/>
    <w:rsid w:val="00EB1B70"/>
    <w:rsid w:val="00EB3E6D"/>
    <w:rsid w:val="00EB55CA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E743E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B7D9A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5D2D9C9-F11A-41D7-8A2F-598F630A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F44D51"/>
    <w:pPr>
      <w:spacing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F44D51"/>
    <w:pPr>
      <w:spacing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pramstrahler@afi-ip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-ipl.org" TargetMode="External"/><Relationship Id="rId1" Type="http://schemas.openxmlformats.org/officeDocument/2006/relationships/hyperlink" Target="mailto:afi-ip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.%20Interne%20Organisation\3.6%20Neues%20Corporate%20Design\05.%20Office%20Template\Templates\03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8C37-D0FB-4908-8145-2EB53E3F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03_Pressemitteilung.dotx</Template>
  <TotalTime>0</TotalTime>
  <Pages>2</Pages>
  <Words>520</Words>
  <Characters>3276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3789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Georg Dekas</dc:creator>
  <cp:lastModifiedBy>Georg Dekas</cp:lastModifiedBy>
  <cp:revision>3</cp:revision>
  <cp:lastPrinted>2016-05-26T13:21:00Z</cp:lastPrinted>
  <dcterms:created xsi:type="dcterms:W3CDTF">2016-05-26T15:15:00Z</dcterms:created>
  <dcterms:modified xsi:type="dcterms:W3CDTF">2016-05-27T08:15:00Z</dcterms:modified>
</cp:coreProperties>
</file>