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D9" w:rsidRPr="0097401B" w:rsidRDefault="00C367E2" w:rsidP="00372179">
      <w:pPr>
        <w:pStyle w:val="Titolo2"/>
      </w:pPr>
      <w:r w:rsidRPr="0097401B">
        <w:t>Welfare</w:t>
      </w:r>
    </w:p>
    <w:p w:rsidR="00C367E2" w:rsidRPr="0097401B" w:rsidRDefault="00C367E2" w:rsidP="00135B89">
      <w:pPr>
        <w:pStyle w:val="Titolo1"/>
      </w:pPr>
    </w:p>
    <w:p w:rsidR="00135B89" w:rsidRPr="00B73F7B" w:rsidRDefault="00B73F7B" w:rsidP="00135B89">
      <w:pPr>
        <w:pStyle w:val="Titolo1"/>
        <w:rPr>
          <w:rFonts w:ascii="Source Sans Pro" w:hAnsi="Source Sans Pro"/>
        </w:rPr>
      </w:pPr>
      <w:r w:rsidRPr="00B73F7B">
        <w:t>Malati cronici e lavoro</w:t>
      </w:r>
      <w:r>
        <w:t xml:space="preserve"> – come agire?</w:t>
      </w:r>
    </w:p>
    <w:p w:rsidR="00B73F7B" w:rsidRDefault="00B73F7B" w:rsidP="00C367E2">
      <w:pPr>
        <w:pStyle w:val="Sottotitolo"/>
      </w:pPr>
      <w:r>
        <w:t>Le persone affette da malattie croniche aumentano sempre di più e ogni giorno sono costrette a confrontarsi con limitazioni in ambito lavorativo. Ma come si pensa di venirne a capo? A questo proposito l’IPL riassume i risultati del proprio convegno sul tema. Il PDF completo è scaricabile sul sito afi-ipl.org.</w:t>
      </w:r>
    </w:p>
    <w:p w:rsidR="0062383F" w:rsidRDefault="0062383F" w:rsidP="0062383F">
      <w:pPr>
        <w:rPr>
          <w:rFonts w:ascii="Source Sans Pro" w:hAnsi="Source Sans Pro"/>
          <w:b/>
          <w:color w:val="2A5EAD" w:themeColor="accent1"/>
          <w:szCs w:val="22"/>
          <w:lang w:val="it-IT"/>
        </w:rPr>
      </w:pPr>
    </w:p>
    <w:p w:rsidR="001A1608" w:rsidRDefault="00380B33" w:rsidP="00C367E2">
      <w:pPr>
        <w:rPr>
          <w:rFonts w:ascii="Source Sans Pro" w:hAnsi="Source Sans Pro"/>
          <w:color w:val="000000" w:themeColor="text1"/>
          <w:lang w:val="it-IT"/>
        </w:rPr>
      </w:pPr>
      <w:r w:rsidRPr="00380B33">
        <w:rPr>
          <w:rFonts w:ascii="Source Sans Pro" w:hAnsi="Source Sans Pro"/>
          <w:color w:val="000000" w:themeColor="text1"/>
          <w:lang w:val="it-IT"/>
        </w:rPr>
        <w:t>Con il termine</w:t>
      </w:r>
      <w:r w:rsidR="003532C4">
        <w:rPr>
          <w:rFonts w:ascii="Source Sans Pro" w:hAnsi="Source Sans Pro"/>
          <w:color w:val="000000" w:themeColor="text1"/>
          <w:lang w:val="it-IT"/>
        </w:rPr>
        <w:t xml:space="preserve"> più generico</w:t>
      </w:r>
      <w:r w:rsidRPr="00380B33">
        <w:rPr>
          <w:rFonts w:ascii="Source Sans Pro" w:hAnsi="Source Sans Pro"/>
          <w:color w:val="000000" w:themeColor="text1"/>
          <w:lang w:val="it-IT"/>
        </w:rPr>
        <w:t xml:space="preserve"> </w:t>
      </w:r>
      <w:r w:rsidR="003532C4">
        <w:rPr>
          <w:rFonts w:ascii="Source Sans Pro" w:hAnsi="Source Sans Pro"/>
          <w:color w:val="000000" w:themeColor="text1"/>
          <w:lang w:val="it-IT"/>
        </w:rPr>
        <w:t>“</w:t>
      </w:r>
      <w:r w:rsidRPr="00380B33">
        <w:rPr>
          <w:rFonts w:ascii="Source Sans Pro" w:hAnsi="Source Sans Pro"/>
          <w:color w:val="000000" w:themeColor="text1"/>
          <w:lang w:val="it-IT"/>
        </w:rPr>
        <w:t xml:space="preserve">malattie </w:t>
      </w:r>
      <w:r w:rsidR="003532C4">
        <w:rPr>
          <w:rFonts w:ascii="Source Sans Pro" w:hAnsi="Source Sans Pro"/>
          <w:color w:val="000000" w:themeColor="text1"/>
          <w:lang w:val="it-IT"/>
        </w:rPr>
        <w:t>croniche” s</w:t>
      </w:r>
      <w:r w:rsidR="003532C4" w:rsidRPr="00380B33">
        <w:rPr>
          <w:rFonts w:ascii="Source Sans Pro" w:hAnsi="Source Sans Pro"/>
          <w:color w:val="000000" w:themeColor="text1"/>
          <w:lang w:val="it-IT"/>
        </w:rPr>
        <w:t>i</w:t>
      </w:r>
      <w:r w:rsidRPr="00380B33">
        <w:rPr>
          <w:rFonts w:ascii="Source Sans Pro" w:hAnsi="Source Sans Pro"/>
          <w:color w:val="000000" w:themeColor="text1"/>
          <w:lang w:val="it-IT"/>
        </w:rPr>
        <w:t xml:space="preserve"> intendono </w:t>
      </w:r>
      <w:r>
        <w:rPr>
          <w:rFonts w:ascii="Source Sans Pro" w:hAnsi="Source Sans Pro"/>
          <w:color w:val="000000" w:themeColor="text1"/>
          <w:lang w:val="it-IT"/>
        </w:rPr>
        <w:t xml:space="preserve">patologie e </w:t>
      </w:r>
      <w:r w:rsidR="003532C4">
        <w:rPr>
          <w:rFonts w:ascii="Source Sans Pro" w:hAnsi="Source Sans Pro"/>
          <w:color w:val="000000" w:themeColor="text1"/>
          <w:lang w:val="it-IT"/>
        </w:rPr>
        <w:t xml:space="preserve">inabilità concrete </w:t>
      </w:r>
      <w:r>
        <w:rPr>
          <w:rFonts w:ascii="Source Sans Pro" w:hAnsi="Source Sans Pro"/>
          <w:color w:val="000000" w:themeColor="text1"/>
          <w:lang w:val="it-IT"/>
        </w:rPr>
        <w:t xml:space="preserve">che cambiano la vita di coloro che ne sono </w:t>
      </w:r>
      <w:r w:rsidR="0097401B">
        <w:rPr>
          <w:rFonts w:ascii="Source Sans Pro" w:hAnsi="Source Sans Pro"/>
          <w:color w:val="000000" w:themeColor="text1"/>
          <w:lang w:val="it-IT"/>
        </w:rPr>
        <w:t xml:space="preserve">affetti </w:t>
      </w:r>
      <w:r>
        <w:rPr>
          <w:rFonts w:ascii="Source Sans Pro" w:hAnsi="Source Sans Pro"/>
          <w:color w:val="000000" w:themeColor="text1"/>
          <w:lang w:val="it-IT"/>
        </w:rPr>
        <w:t xml:space="preserve">e la condizionano in maniera persistente, non solo in termini di salute ma anche da un punto di vista sociale. Molte persone con </w:t>
      </w:r>
      <w:r w:rsidR="003532C4">
        <w:rPr>
          <w:rFonts w:ascii="Source Sans Pro" w:hAnsi="Source Sans Pro"/>
          <w:color w:val="000000" w:themeColor="text1"/>
          <w:lang w:val="it-IT"/>
        </w:rPr>
        <w:t>inabilità</w:t>
      </w:r>
      <w:r>
        <w:rPr>
          <w:rFonts w:ascii="Source Sans Pro" w:hAnsi="Source Sans Pro"/>
          <w:color w:val="000000" w:themeColor="text1"/>
          <w:lang w:val="it-IT"/>
        </w:rPr>
        <w:t xml:space="preserve"> o con un </w:t>
      </w:r>
      <w:r w:rsidR="0097401B">
        <w:rPr>
          <w:rFonts w:ascii="Source Sans Pro" w:hAnsi="Source Sans Pro"/>
          <w:color w:val="000000" w:themeColor="text1"/>
          <w:lang w:val="it-IT"/>
        </w:rPr>
        <w:t>forte</w:t>
      </w:r>
      <w:r>
        <w:rPr>
          <w:rFonts w:ascii="Source Sans Pro" w:hAnsi="Source Sans Pro"/>
          <w:color w:val="000000" w:themeColor="text1"/>
          <w:lang w:val="it-IT"/>
        </w:rPr>
        <w:t xml:space="preserve"> bisogno </w:t>
      </w:r>
      <w:r w:rsidR="0097401B">
        <w:rPr>
          <w:rFonts w:ascii="Source Sans Pro" w:hAnsi="Source Sans Pro"/>
          <w:color w:val="000000" w:themeColor="text1"/>
          <w:lang w:val="it-IT"/>
        </w:rPr>
        <w:t xml:space="preserve">di continue cure mediche sono costrette a lavorare </w:t>
      </w:r>
      <w:r w:rsidR="003532C4">
        <w:rPr>
          <w:rFonts w:ascii="Source Sans Pro" w:hAnsi="Source Sans Pro"/>
          <w:color w:val="000000" w:themeColor="text1"/>
          <w:lang w:val="it-IT"/>
        </w:rPr>
        <w:t xml:space="preserve">o </w:t>
      </w:r>
      <w:r w:rsidR="0097401B">
        <w:rPr>
          <w:rFonts w:ascii="Source Sans Pro" w:hAnsi="Source Sans Pro"/>
          <w:color w:val="000000" w:themeColor="text1"/>
          <w:lang w:val="it-IT"/>
        </w:rPr>
        <w:t>lo desiderano ardentemente per la propria realizzazione sociale</w:t>
      </w:r>
      <w:r w:rsidR="003532C4">
        <w:rPr>
          <w:rFonts w:ascii="Source Sans Pro" w:hAnsi="Source Sans Pro"/>
          <w:color w:val="000000" w:themeColor="text1"/>
          <w:lang w:val="it-IT"/>
        </w:rPr>
        <w:t xml:space="preserve">. </w:t>
      </w:r>
    </w:p>
    <w:p w:rsidR="00380B33" w:rsidRPr="00380B33" w:rsidRDefault="003532C4" w:rsidP="00C367E2">
      <w:pPr>
        <w:rPr>
          <w:rFonts w:ascii="Source Sans Pro" w:hAnsi="Source Sans Pro"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In che modo una </w:t>
      </w:r>
      <w:r w:rsidR="001A1608">
        <w:rPr>
          <w:rFonts w:ascii="Source Sans Pro" w:hAnsi="Source Sans Pro"/>
          <w:color w:val="000000" w:themeColor="text1"/>
          <w:lang w:val="it-IT"/>
        </w:rPr>
        <w:t xml:space="preserve">lunga </w:t>
      </w:r>
      <w:r>
        <w:rPr>
          <w:rFonts w:ascii="Source Sans Pro" w:hAnsi="Source Sans Pro"/>
          <w:color w:val="000000" w:themeColor="text1"/>
          <w:lang w:val="it-IT"/>
        </w:rPr>
        <w:t>malattia o un</w:t>
      </w:r>
      <w:r w:rsidR="001A1608">
        <w:rPr>
          <w:rFonts w:ascii="Source Sans Pro" w:hAnsi="Source Sans Pro"/>
          <w:color w:val="000000" w:themeColor="text1"/>
          <w:lang w:val="it-IT"/>
        </w:rPr>
        <w:t>’</w:t>
      </w:r>
      <w:r>
        <w:rPr>
          <w:rFonts w:ascii="Source Sans Pro" w:hAnsi="Source Sans Pro"/>
          <w:color w:val="000000" w:themeColor="text1"/>
          <w:lang w:val="it-IT"/>
        </w:rPr>
        <w:t>inabilità irreversibile possono andare di pari passo con le esigenze del mondo del lavoro?</w:t>
      </w:r>
      <w:r w:rsidR="009973BF">
        <w:rPr>
          <w:rFonts w:ascii="Source Sans Pro" w:hAnsi="Source Sans Pro"/>
          <w:color w:val="000000" w:themeColor="text1"/>
          <w:lang w:val="it-IT"/>
        </w:rPr>
        <w:t xml:space="preserve"> I datori di lavoro hanno riguardo per un collabora</w:t>
      </w:r>
      <w:r w:rsidR="0097401B">
        <w:rPr>
          <w:rFonts w:ascii="Source Sans Pro" w:hAnsi="Source Sans Pro"/>
          <w:color w:val="000000" w:themeColor="text1"/>
          <w:lang w:val="it-IT"/>
        </w:rPr>
        <w:t>tore</w:t>
      </w:r>
      <w:r w:rsidR="009973BF">
        <w:rPr>
          <w:rFonts w:ascii="Source Sans Pro" w:hAnsi="Source Sans Pro"/>
          <w:color w:val="000000" w:themeColor="text1"/>
          <w:lang w:val="it-IT"/>
        </w:rPr>
        <w:t xml:space="preserve"> in parte limitato, ma al contempo valido? Quali leggi regolano situazioni di questo tipo? In che modo si interviene a favore dei malati cronici, così da rendere almeno la loro vita lavorativa meno pesante? Queste e altre risposte sono state </w:t>
      </w:r>
      <w:r w:rsidR="0097401B">
        <w:rPr>
          <w:rFonts w:ascii="Source Sans Pro" w:hAnsi="Source Sans Pro"/>
          <w:color w:val="000000" w:themeColor="text1"/>
          <w:lang w:val="it-IT"/>
        </w:rPr>
        <w:t>date</w:t>
      </w:r>
      <w:r w:rsidR="009973BF">
        <w:rPr>
          <w:rFonts w:ascii="Source Sans Pro" w:hAnsi="Source Sans Pro"/>
          <w:color w:val="000000" w:themeColor="text1"/>
          <w:lang w:val="it-IT"/>
        </w:rPr>
        <w:t xml:space="preserve"> durante il convegno informativo organizzato a maggio dall’Istituto Promozione Lavoratori, rivolto principalmente ai sindacati. Questa raccolta contenente gli interventi degli esperti è concisa, ma </w:t>
      </w:r>
      <w:r w:rsidR="001A1608">
        <w:rPr>
          <w:rFonts w:ascii="Source Sans Pro" w:hAnsi="Source Sans Pro"/>
          <w:color w:val="000000" w:themeColor="text1"/>
          <w:lang w:val="it-IT"/>
        </w:rPr>
        <w:t>fornisce</w:t>
      </w:r>
      <w:r w:rsidR="00CE3424">
        <w:rPr>
          <w:rFonts w:ascii="Source Sans Pro" w:hAnsi="Source Sans Pro"/>
          <w:color w:val="000000" w:themeColor="text1"/>
          <w:lang w:val="it-IT"/>
        </w:rPr>
        <w:t xml:space="preserve"> </w:t>
      </w:r>
      <w:r w:rsidR="009973BF">
        <w:rPr>
          <w:rFonts w:ascii="Source Sans Pro" w:hAnsi="Source Sans Pro"/>
          <w:color w:val="000000" w:themeColor="text1"/>
          <w:lang w:val="it-IT"/>
        </w:rPr>
        <w:t>una chiara panoramica delle tematiche correlate alle malattie croniche e al lavoro.</w:t>
      </w:r>
      <w:r w:rsidR="00CE3424">
        <w:rPr>
          <w:rFonts w:ascii="Source Sans Pro" w:hAnsi="Source Sans Pro"/>
          <w:color w:val="000000" w:themeColor="text1"/>
          <w:lang w:val="it-IT"/>
        </w:rPr>
        <w:t xml:space="preserve"> Una componente fondamentale di questo documento è il quadro normativo che mostra come</w:t>
      </w:r>
      <w:r w:rsidR="001A1608">
        <w:rPr>
          <w:rFonts w:ascii="Source Sans Pro" w:hAnsi="Source Sans Pro"/>
          <w:color w:val="000000" w:themeColor="text1"/>
          <w:lang w:val="it-IT"/>
        </w:rPr>
        <w:t xml:space="preserve"> il G</w:t>
      </w:r>
      <w:r w:rsidR="00CE3424">
        <w:rPr>
          <w:rFonts w:ascii="Source Sans Pro" w:hAnsi="Source Sans Pro"/>
          <w:color w:val="000000" w:themeColor="text1"/>
          <w:lang w:val="it-IT"/>
        </w:rPr>
        <w:t>overno italiano e altri stati europei rispondono a tali sfide in materia di diritto del lavoro.  La componente giuridica è poi completata da esempi di best-</w:t>
      </w:r>
      <w:proofErr w:type="spellStart"/>
      <w:r w:rsidR="00CE3424">
        <w:rPr>
          <w:rFonts w:ascii="Source Sans Pro" w:hAnsi="Source Sans Pro"/>
          <w:color w:val="000000" w:themeColor="text1"/>
          <w:lang w:val="it-IT"/>
        </w:rPr>
        <w:t>prac</w:t>
      </w:r>
      <w:bookmarkStart w:id="0" w:name="_GoBack"/>
      <w:bookmarkEnd w:id="0"/>
      <w:r w:rsidR="00CE3424">
        <w:rPr>
          <w:rFonts w:ascii="Source Sans Pro" w:hAnsi="Source Sans Pro"/>
          <w:color w:val="000000" w:themeColor="text1"/>
          <w:lang w:val="it-IT"/>
        </w:rPr>
        <w:t>tices</w:t>
      </w:r>
      <w:proofErr w:type="spellEnd"/>
      <w:r w:rsidR="00CE3424">
        <w:rPr>
          <w:rFonts w:ascii="Source Sans Pro" w:hAnsi="Source Sans Pro"/>
          <w:color w:val="000000" w:themeColor="text1"/>
          <w:lang w:val="it-IT"/>
        </w:rPr>
        <w:t xml:space="preserve"> di istituzioni e aziende. Ovviamente la tematica viene affrontata anche da un punto di vista medico-statistico, considerando anche le opinioni delle associazioni dei soggetti coinvolti. Oggi in media un quarto degli europei in età lavorativa è affetto da malattia cronica. Si prevede un forte aumento dell</w:t>
      </w:r>
      <w:r w:rsidR="006531EA">
        <w:rPr>
          <w:rFonts w:ascii="Source Sans Pro" w:hAnsi="Source Sans Pro"/>
          <w:color w:val="000000" w:themeColor="text1"/>
          <w:lang w:val="it-IT"/>
        </w:rPr>
        <w:t>e malattie croniche e in futuro</w:t>
      </w:r>
      <w:r w:rsidR="00CE3424">
        <w:rPr>
          <w:rFonts w:ascii="Source Sans Pro" w:hAnsi="Source Sans Pro"/>
          <w:color w:val="000000" w:themeColor="text1"/>
          <w:lang w:val="it-IT"/>
        </w:rPr>
        <w:t xml:space="preserve"> sempre più pers</w:t>
      </w:r>
      <w:r w:rsidR="006531EA">
        <w:rPr>
          <w:rFonts w:ascii="Source Sans Pro" w:hAnsi="Source Sans Pro"/>
          <w:color w:val="000000" w:themeColor="text1"/>
          <w:lang w:val="it-IT"/>
        </w:rPr>
        <w:t xml:space="preserve">one saranno fortemente limitate </w:t>
      </w:r>
      <w:r w:rsidR="00CE3424">
        <w:rPr>
          <w:rFonts w:ascii="Source Sans Pro" w:hAnsi="Source Sans Pro"/>
          <w:color w:val="000000" w:themeColor="text1"/>
          <w:lang w:val="it-IT"/>
        </w:rPr>
        <w:t xml:space="preserve">nella loro capacità lavorativa. </w:t>
      </w:r>
      <w:r w:rsidR="00551A59">
        <w:rPr>
          <w:rFonts w:ascii="Source Sans Pro" w:hAnsi="Source Sans Pro"/>
          <w:color w:val="000000" w:themeColor="text1"/>
          <w:lang w:val="it-IT"/>
        </w:rPr>
        <w:t xml:space="preserve">Dunque la </w:t>
      </w:r>
      <w:r w:rsidR="00CE3424">
        <w:rPr>
          <w:rFonts w:ascii="Source Sans Pro" w:hAnsi="Source Sans Pro"/>
          <w:color w:val="000000" w:themeColor="text1"/>
          <w:lang w:val="it-IT"/>
        </w:rPr>
        <w:t xml:space="preserve">società ha bisogno di soluzioni per </w:t>
      </w:r>
      <w:r w:rsidR="00551A59">
        <w:rPr>
          <w:rFonts w:ascii="Source Sans Pro" w:hAnsi="Source Sans Pro"/>
          <w:color w:val="000000" w:themeColor="text1"/>
          <w:lang w:val="it-IT"/>
        </w:rPr>
        <w:t xml:space="preserve">facilitare </w:t>
      </w:r>
      <w:r w:rsidR="001A1608">
        <w:rPr>
          <w:rFonts w:ascii="Source Sans Pro" w:hAnsi="Source Sans Pro"/>
          <w:color w:val="000000" w:themeColor="text1"/>
          <w:lang w:val="it-IT"/>
        </w:rPr>
        <w:t>l’accesso e la permanenza a</w:t>
      </w:r>
      <w:r w:rsidR="001A1608">
        <w:rPr>
          <w:rFonts w:ascii="Source Sans Pro" w:hAnsi="Source Sans Pro"/>
          <w:color w:val="000000" w:themeColor="text1"/>
          <w:lang w:val="it-IT"/>
        </w:rPr>
        <w:t>l</w:t>
      </w:r>
      <w:r w:rsidR="001A1608">
        <w:rPr>
          <w:rFonts w:ascii="Source Sans Pro" w:hAnsi="Source Sans Pro"/>
          <w:color w:val="000000" w:themeColor="text1"/>
          <w:lang w:val="it-IT"/>
        </w:rPr>
        <w:t xml:space="preserve"> lavoro</w:t>
      </w:r>
      <w:r w:rsidR="001A1608">
        <w:rPr>
          <w:rFonts w:ascii="Source Sans Pro" w:hAnsi="Source Sans Pro"/>
          <w:color w:val="000000" w:themeColor="text1"/>
          <w:lang w:val="it-IT"/>
        </w:rPr>
        <w:t xml:space="preserve"> di</w:t>
      </w:r>
      <w:r w:rsidR="006531EA">
        <w:rPr>
          <w:rFonts w:ascii="Source Sans Pro" w:hAnsi="Source Sans Pro"/>
          <w:color w:val="000000" w:themeColor="text1"/>
          <w:lang w:val="it-IT"/>
        </w:rPr>
        <w:t xml:space="preserve"> </w:t>
      </w:r>
      <w:r w:rsidR="00CE3424">
        <w:rPr>
          <w:rFonts w:ascii="Source Sans Pro" w:hAnsi="Source Sans Pro"/>
          <w:color w:val="000000" w:themeColor="text1"/>
          <w:lang w:val="it-IT"/>
        </w:rPr>
        <w:t>quest</w:t>
      </w:r>
      <w:r w:rsidR="00551A59">
        <w:rPr>
          <w:rFonts w:ascii="Source Sans Pro" w:hAnsi="Source Sans Pro"/>
          <w:color w:val="000000" w:themeColor="text1"/>
          <w:lang w:val="it-IT"/>
        </w:rPr>
        <w:t>a porzione di popolazione sempre in crescita, sottolinea l’IPL | Istituto Promozione Lavoratori in un comunicato stampa.</w:t>
      </w:r>
    </w:p>
    <w:p w:rsidR="00380B33" w:rsidRDefault="00380B33" w:rsidP="00C367E2">
      <w:pPr>
        <w:rPr>
          <w:rFonts w:ascii="Source Sans Pro" w:hAnsi="Source Sans Pro"/>
          <w:color w:val="000000" w:themeColor="text1"/>
          <w:lang w:val="it-IT"/>
        </w:rPr>
      </w:pPr>
    </w:p>
    <w:p w:rsidR="00965103" w:rsidRPr="0097401B" w:rsidRDefault="00551A59" w:rsidP="00896BA4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>Il rapporto del convegno è scaricabile sul sito dell’istituto</w:t>
      </w:r>
      <w:r w:rsidR="00965103" w:rsidRPr="0097401B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: </w:t>
      </w:r>
      <w:hyperlink r:id="rId8" w:history="1">
        <w:r w:rsidR="00965103" w:rsidRPr="0097401B">
          <w:rPr>
            <w:rStyle w:val="Collegamentoipertestuale"/>
            <w:rFonts w:ascii="Source Sans Pro" w:hAnsi="Source Sans Pro" w:cs="Tahoma"/>
            <w:i/>
            <w:szCs w:val="22"/>
            <w:lang w:val="it-IT"/>
          </w:rPr>
          <w:t>www.afi-ipl.org</w:t>
        </w:r>
      </w:hyperlink>
      <w:r w:rsidR="00965103" w:rsidRPr="0097401B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</w:t>
      </w:r>
    </w:p>
    <w:p w:rsidR="00965103" w:rsidRPr="0097401B" w:rsidRDefault="00965103" w:rsidP="00896BA4">
      <w:pPr>
        <w:rPr>
          <w:rFonts w:ascii="Source Serif Pro" w:hAnsi="Source Serif Pro" w:cs="Tahoma"/>
          <w:szCs w:val="22"/>
          <w:lang w:val="it-IT"/>
        </w:rPr>
      </w:pPr>
    </w:p>
    <w:sectPr w:rsidR="00965103" w:rsidRPr="0097401B" w:rsidSect="00B454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7E2" w:rsidRDefault="00C367E2">
      <w:r>
        <w:separator/>
      </w:r>
    </w:p>
  </w:endnote>
  <w:endnote w:type="continuationSeparator" w:id="0">
    <w:p w:rsidR="00C367E2" w:rsidRDefault="00C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erif Pro">
    <w:panose1 w:val="02040603050405020204"/>
    <w:charset w:val="00"/>
    <w:family w:val="roman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A8" w:rsidRDefault="00A12CA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EFC" w:rsidRPr="00184EFC" w:rsidRDefault="00184EFC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84EFC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:rsidR="00184EFC" w:rsidRPr="00184EFC" w:rsidRDefault="001A1608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proofErr w:type="gramStart"/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</w:t>
          </w:r>
          <w:proofErr w:type="gramEnd"/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</w:t>
          </w:r>
          <w:hyperlink r:id="rId2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84EFC" w:rsidRPr="00184EFC" w:rsidRDefault="001A1608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477D10" w:rsidRPr="00756BB4" w:rsidRDefault="00477D10" w:rsidP="00184EFC">
    <w:pPr>
      <w:tabs>
        <w:tab w:val="left" w:pos="0"/>
        <w:tab w:val="right" w:pos="935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A8" w:rsidRDefault="00A12C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7E2" w:rsidRDefault="00C367E2">
      <w:r>
        <w:separator/>
      </w:r>
    </w:p>
  </w:footnote>
  <w:footnote w:type="continuationSeparator" w:id="0">
    <w:p w:rsidR="00C367E2" w:rsidRDefault="00C36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A8" w:rsidRDefault="00A12CA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746" w:rsidRPr="00A02880" w:rsidRDefault="00424BA6" w:rsidP="00C51509">
    <w:pPr>
      <w:pStyle w:val="Intestazion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it-IT" w:eastAsia="it-IT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3F" w:rsidRPr="007439CE" w:rsidRDefault="0062383F" w:rsidP="00A10A27">
    <w:pPr>
      <w:pStyle w:val="Intestazione"/>
      <w:tabs>
        <w:tab w:val="clear" w:pos="4819"/>
        <w:tab w:val="clear" w:pos="9638"/>
        <w:tab w:val="left" w:pos="709"/>
        <w:tab w:val="right" w:pos="9533"/>
      </w:tabs>
      <w:ind w:right="-1"/>
      <w:rPr>
        <w:rStyle w:val="Collegamentoipertestuale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Pressemitteilung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 xml:space="preserve"> 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="00A12CA8">
      <w:rPr>
        <w:rFonts w:cs="Tahoma"/>
        <w:noProof/>
        <w:color w:val="000000" w:themeColor="text1"/>
        <w:szCs w:val="22"/>
        <w:lang w:val="de-DE" w:eastAsia="it-IT"/>
      </w:rPr>
      <w:t>1</w:t>
    </w:r>
    <w:r w:rsidR="00250E31">
      <w:rPr>
        <w:rFonts w:cs="Tahoma"/>
        <w:noProof/>
        <w:color w:val="000000" w:themeColor="text1"/>
        <w:szCs w:val="22"/>
        <w:lang w:val="de-DE" w:eastAsia="it-IT"/>
      </w:rPr>
      <w:t>0</w:t>
    </w:r>
    <w:r w:rsidR="00A12CA8">
      <w:rPr>
        <w:rFonts w:cs="Tahoma"/>
        <w:noProof/>
        <w:color w:val="000000" w:themeColor="text1"/>
        <w:szCs w:val="22"/>
        <w:lang w:val="de-DE" w:eastAsia="it-IT"/>
      </w:rPr>
      <w:t>.08</w:t>
    </w:r>
    <w:r w:rsidR="000620CB">
      <w:rPr>
        <w:rFonts w:cs="Tahoma"/>
        <w:noProof/>
        <w:color w:val="000000" w:themeColor="text1"/>
        <w:szCs w:val="22"/>
        <w:lang w:val="de-DE" w:eastAsia="it-IT"/>
      </w:rPr>
      <w:t>.2016</w:t>
    </w:r>
  </w:p>
  <w:p w:rsidR="00035BCE" w:rsidRPr="007439CE" w:rsidRDefault="00D10E0E" w:rsidP="00F32E7E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it-IT" w:eastAsia="it-IT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8ED388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="00035BCE" w:rsidRPr="007439CE">
      <w:rPr>
        <w:sz w:val="4"/>
        <w:szCs w:val="4"/>
        <w:lang w:val="de-DE"/>
      </w:rPr>
      <w:t xml:space="preserve"> </w:t>
    </w:r>
  </w:p>
  <w:p w:rsidR="00035BCE" w:rsidRPr="007439CE" w:rsidRDefault="00D10E0E">
    <w:pPr>
      <w:pStyle w:val="Intestazion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it-IT" w:eastAsia="it-IT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FFAD39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A8" w:rsidRDefault="00A12CA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C367E2"/>
    <w:rsid w:val="00000A77"/>
    <w:rsid w:val="000014DF"/>
    <w:rsid w:val="00003C2C"/>
    <w:rsid w:val="00004C44"/>
    <w:rsid w:val="000073AC"/>
    <w:rsid w:val="0001229C"/>
    <w:rsid w:val="00012514"/>
    <w:rsid w:val="00016B45"/>
    <w:rsid w:val="000175DA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61E75"/>
    <w:rsid w:val="000620CB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F20B0"/>
    <w:rsid w:val="00103DD6"/>
    <w:rsid w:val="00105FED"/>
    <w:rsid w:val="00116BFD"/>
    <w:rsid w:val="00121458"/>
    <w:rsid w:val="001222E3"/>
    <w:rsid w:val="001228FE"/>
    <w:rsid w:val="00135B89"/>
    <w:rsid w:val="00136378"/>
    <w:rsid w:val="0013666C"/>
    <w:rsid w:val="001371D8"/>
    <w:rsid w:val="00140C43"/>
    <w:rsid w:val="00143B11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EFC"/>
    <w:rsid w:val="001974E7"/>
    <w:rsid w:val="001A0AE0"/>
    <w:rsid w:val="001A1608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5BCF"/>
    <w:rsid w:val="00202C19"/>
    <w:rsid w:val="00210A41"/>
    <w:rsid w:val="00210B68"/>
    <w:rsid w:val="00210F92"/>
    <w:rsid w:val="00217F3F"/>
    <w:rsid w:val="00220245"/>
    <w:rsid w:val="002326A0"/>
    <w:rsid w:val="00232A4F"/>
    <w:rsid w:val="00235E2F"/>
    <w:rsid w:val="0024492C"/>
    <w:rsid w:val="00245695"/>
    <w:rsid w:val="0025027E"/>
    <w:rsid w:val="00250E31"/>
    <w:rsid w:val="00255BA7"/>
    <w:rsid w:val="002605A6"/>
    <w:rsid w:val="00263EC5"/>
    <w:rsid w:val="00264B0E"/>
    <w:rsid w:val="00265C3C"/>
    <w:rsid w:val="00273C9B"/>
    <w:rsid w:val="00276DFA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33BC"/>
    <w:rsid w:val="002B4C7E"/>
    <w:rsid w:val="002B6956"/>
    <w:rsid w:val="002B7B63"/>
    <w:rsid w:val="002B7F2E"/>
    <w:rsid w:val="002C1B05"/>
    <w:rsid w:val="002C2500"/>
    <w:rsid w:val="002D4D56"/>
    <w:rsid w:val="002D5BB8"/>
    <w:rsid w:val="002E1D65"/>
    <w:rsid w:val="002E2612"/>
    <w:rsid w:val="002E2917"/>
    <w:rsid w:val="002E5B5A"/>
    <w:rsid w:val="003016D6"/>
    <w:rsid w:val="003054EC"/>
    <w:rsid w:val="00305896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532C4"/>
    <w:rsid w:val="00364530"/>
    <w:rsid w:val="00364DD3"/>
    <w:rsid w:val="0036619F"/>
    <w:rsid w:val="00372179"/>
    <w:rsid w:val="00373434"/>
    <w:rsid w:val="00374F17"/>
    <w:rsid w:val="00380572"/>
    <w:rsid w:val="00380B33"/>
    <w:rsid w:val="00381AAE"/>
    <w:rsid w:val="00384008"/>
    <w:rsid w:val="0038464A"/>
    <w:rsid w:val="00391973"/>
    <w:rsid w:val="00395CC2"/>
    <w:rsid w:val="003A5D0B"/>
    <w:rsid w:val="003B1460"/>
    <w:rsid w:val="003B148C"/>
    <w:rsid w:val="003B32F9"/>
    <w:rsid w:val="003B6AE5"/>
    <w:rsid w:val="003B7E15"/>
    <w:rsid w:val="003C4DCB"/>
    <w:rsid w:val="003C7BB1"/>
    <w:rsid w:val="003D07D9"/>
    <w:rsid w:val="003D256C"/>
    <w:rsid w:val="003D32F1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49A1"/>
    <w:rsid w:val="00421490"/>
    <w:rsid w:val="00424BA6"/>
    <w:rsid w:val="00427D10"/>
    <w:rsid w:val="00431394"/>
    <w:rsid w:val="0043397B"/>
    <w:rsid w:val="0043603D"/>
    <w:rsid w:val="00441043"/>
    <w:rsid w:val="00444596"/>
    <w:rsid w:val="00446762"/>
    <w:rsid w:val="00447817"/>
    <w:rsid w:val="00454AF7"/>
    <w:rsid w:val="004560D9"/>
    <w:rsid w:val="00460692"/>
    <w:rsid w:val="004627BA"/>
    <w:rsid w:val="00477D10"/>
    <w:rsid w:val="00480F40"/>
    <w:rsid w:val="004829D5"/>
    <w:rsid w:val="00486488"/>
    <w:rsid w:val="004901A2"/>
    <w:rsid w:val="0049047B"/>
    <w:rsid w:val="004957FD"/>
    <w:rsid w:val="004A39CF"/>
    <w:rsid w:val="004A6867"/>
    <w:rsid w:val="004B2A53"/>
    <w:rsid w:val="004B2D99"/>
    <w:rsid w:val="004B63DE"/>
    <w:rsid w:val="004B7ADD"/>
    <w:rsid w:val="004C2C40"/>
    <w:rsid w:val="004C585A"/>
    <w:rsid w:val="004D1697"/>
    <w:rsid w:val="004D4688"/>
    <w:rsid w:val="004D697C"/>
    <w:rsid w:val="004D69F7"/>
    <w:rsid w:val="004D6BE9"/>
    <w:rsid w:val="004E0861"/>
    <w:rsid w:val="004E3030"/>
    <w:rsid w:val="004E3159"/>
    <w:rsid w:val="004F4826"/>
    <w:rsid w:val="005003B3"/>
    <w:rsid w:val="00501F75"/>
    <w:rsid w:val="00507676"/>
    <w:rsid w:val="00520B0F"/>
    <w:rsid w:val="00521E0C"/>
    <w:rsid w:val="00524042"/>
    <w:rsid w:val="005304A8"/>
    <w:rsid w:val="00533D7D"/>
    <w:rsid w:val="00535934"/>
    <w:rsid w:val="00536077"/>
    <w:rsid w:val="005366BC"/>
    <w:rsid w:val="005405DC"/>
    <w:rsid w:val="005427DE"/>
    <w:rsid w:val="00543DA6"/>
    <w:rsid w:val="00544C85"/>
    <w:rsid w:val="00550ACC"/>
    <w:rsid w:val="00551A59"/>
    <w:rsid w:val="005536C8"/>
    <w:rsid w:val="0055445C"/>
    <w:rsid w:val="0056107D"/>
    <w:rsid w:val="00563519"/>
    <w:rsid w:val="005642A6"/>
    <w:rsid w:val="00564BF6"/>
    <w:rsid w:val="00567C58"/>
    <w:rsid w:val="00573DB1"/>
    <w:rsid w:val="00582BE8"/>
    <w:rsid w:val="00582D4F"/>
    <w:rsid w:val="00583663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D6FC6"/>
    <w:rsid w:val="005E1460"/>
    <w:rsid w:val="005E584E"/>
    <w:rsid w:val="005F0436"/>
    <w:rsid w:val="005F2BDD"/>
    <w:rsid w:val="005F3840"/>
    <w:rsid w:val="00600ECE"/>
    <w:rsid w:val="006113FC"/>
    <w:rsid w:val="00617653"/>
    <w:rsid w:val="00621206"/>
    <w:rsid w:val="006227D7"/>
    <w:rsid w:val="0062383F"/>
    <w:rsid w:val="00631BE4"/>
    <w:rsid w:val="00634387"/>
    <w:rsid w:val="00641213"/>
    <w:rsid w:val="00650D2A"/>
    <w:rsid w:val="00650F25"/>
    <w:rsid w:val="006531EA"/>
    <w:rsid w:val="00654B79"/>
    <w:rsid w:val="00657006"/>
    <w:rsid w:val="00661738"/>
    <w:rsid w:val="0067081A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2518"/>
    <w:rsid w:val="0073430C"/>
    <w:rsid w:val="00735B7B"/>
    <w:rsid w:val="00736E21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B3F"/>
    <w:rsid w:val="007C20FF"/>
    <w:rsid w:val="007C71FE"/>
    <w:rsid w:val="007D2027"/>
    <w:rsid w:val="007D2746"/>
    <w:rsid w:val="007D65CD"/>
    <w:rsid w:val="007E3809"/>
    <w:rsid w:val="007E3D72"/>
    <w:rsid w:val="007E788D"/>
    <w:rsid w:val="007F1C6E"/>
    <w:rsid w:val="007F7EE3"/>
    <w:rsid w:val="00805796"/>
    <w:rsid w:val="00811805"/>
    <w:rsid w:val="00814B91"/>
    <w:rsid w:val="0082218F"/>
    <w:rsid w:val="00822FE8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20EA"/>
    <w:rsid w:val="00885A94"/>
    <w:rsid w:val="008866C0"/>
    <w:rsid w:val="00892B56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BDB"/>
    <w:rsid w:val="008F3C7A"/>
    <w:rsid w:val="008F44CA"/>
    <w:rsid w:val="008F6BB6"/>
    <w:rsid w:val="00912766"/>
    <w:rsid w:val="0091581C"/>
    <w:rsid w:val="00922A22"/>
    <w:rsid w:val="00924A2C"/>
    <w:rsid w:val="00926610"/>
    <w:rsid w:val="00932F47"/>
    <w:rsid w:val="009365CA"/>
    <w:rsid w:val="00937A47"/>
    <w:rsid w:val="00942982"/>
    <w:rsid w:val="0094495F"/>
    <w:rsid w:val="00945D7D"/>
    <w:rsid w:val="00947060"/>
    <w:rsid w:val="00963307"/>
    <w:rsid w:val="00965103"/>
    <w:rsid w:val="00966039"/>
    <w:rsid w:val="0097401B"/>
    <w:rsid w:val="00976395"/>
    <w:rsid w:val="0098408B"/>
    <w:rsid w:val="00984364"/>
    <w:rsid w:val="009859BA"/>
    <w:rsid w:val="00991E2A"/>
    <w:rsid w:val="0099435F"/>
    <w:rsid w:val="00996EC4"/>
    <w:rsid w:val="009973BF"/>
    <w:rsid w:val="00997BE4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0A27"/>
    <w:rsid w:val="00A12CA8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810DD"/>
    <w:rsid w:val="00A83E34"/>
    <w:rsid w:val="00A84D0C"/>
    <w:rsid w:val="00A84D5D"/>
    <w:rsid w:val="00A878BA"/>
    <w:rsid w:val="00A9613A"/>
    <w:rsid w:val="00AA3D77"/>
    <w:rsid w:val="00AA7B40"/>
    <w:rsid w:val="00AB6B56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7859"/>
    <w:rsid w:val="00AF3099"/>
    <w:rsid w:val="00B02F2A"/>
    <w:rsid w:val="00B1219F"/>
    <w:rsid w:val="00B161D5"/>
    <w:rsid w:val="00B16830"/>
    <w:rsid w:val="00B22416"/>
    <w:rsid w:val="00B263D6"/>
    <w:rsid w:val="00B32E96"/>
    <w:rsid w:val="00B375B6"/>
    <w:rsid w:val="00B37C64"/>
    <w:rsid w:val="00B43DA1"/>
    <w:rsid w:val="00B454E6"/>
    <w:rsid w:val="00B47E96"/>
    <w:rsid w:val="00B52C16"/>
    <w:rsid w:val="00B52FBF"/>
    <w:rsid w:val="00B60DA6"/>
    <w:rsid w:val="00B61BCB"/>
    <w:rsid w:val="00B61F5B"/>
    <w:rsid w:val="00B71B5C"/>
    <w:rsid w:val="00B73F7B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638C"/>
    <w:rsid w:val="00BD0F77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5426"/>
    <w:rsid w:val="00C121CE"/>
    <w:rsid w:val="00C1297C"/>
    <w:rsid w:val="00C13DAF"/>
    <w:rsid w:val="00C14A7B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367E2"/>
    <w:rsid w:val="00C4132B"/>
    <w:rsid w:val="00C43E21"/>
    <w:rsid w:val="00C514CA"/>
    <w:rsid w:val="00C51509"/>
    <w:rsid w:val="00C53F9F"/>
    <w:rsid w:val="00C54627"/>
    <w:rsid w:val="00C61402"/>
    <w:rsid w:val="00C64A02"/>
    <w:rsid w:val="00C64ADA"/>
    <w:rsid w:val="00C74995"/>
    <w:rsid w:val="00C76178"/>
    <w:rsid w:val="00C77BCA"/>
    <w:rsid w:val="00C82339"/>
    <w:rsid w:val="00C82D86"/>
    <w:rsid w:val="00C90D15"/>
    <w:rsid w:val="00C95F35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3424"/>
    <w:rsid w:val="00CE45C1"/>
    <w:rsid w:val="00CE47A3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BD3"/>
    <w:rsid w:val="00D53D79"/>
    <w:rsid w:val="00D5502D"/>
    <w:rsid w:val="00D56294"/>
    <w:rsid w:val="00D57357"/>
    <w:rsid w:val="00D627E5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B2BF2"/>
    <w:rsid w:val="00DB43A9"/>
    <w:rsid w:val="00DB466A"/>
    <w:rsid w:val="00DC1CA7"/>
    <w:rsid w:val="00DC5763"/>
    <w:rsid w:val="00DC61A8"/>
    <w:rsid w:val="00DD2AE4"/>
    <w:rsid w:val="00DD2D8E"/>
    <w:rsid w:val="00DD5F21"/>
    <w:rsid w:val="00DD6AB2"/>
    <w:rsid w:val="00DE09F8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246"/>
    <w:rsid w:val="00E06BA4"/>
    <w:rsid w:val="00E07EA0"/>
    <w:rsid w:val="00E12758"/>
    <w:rsid w:val="00E12AD8"/>
    <w:rsid w:val="00E252BA"/>
    <w:rsid w:val="00E26E68"/>
    <w:rsid w:val="00E354E4"/>
    <w:rsid w:val="00E5194A"/>
    <w:rsid w:val="00E60B4A"/>
    <w:rsid w:val="00E60C4D"/>
    <w:rsid w:val="00E61BD7"/>
    <w:rsid w:val="00E710B7"/>
    <w:rsid w:val="00E76447"/>
    <w:rsid w:val="00E863E4"/>
    <w:rsid w:val="00E90956"/>
    <w:rsid w:val="00E91D57"/>
    <w:rsid w:val="00E95A2A"/>
    <w:rsid w:val="00EA152D"/>
    <w:rsid w:val="00EA26F5"/>
    <w:rsid w:val="00EA45E2"/>
    <w:rsid w:val="00EB01BA"/>
    <w:rsid w:val="00EB1B70"/>
    <w:rsid w:val="00EB3E6D"/>
    <w:rsid w:val="00EB7764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821A5"/>
    <w:rsid w:val="00F83140"/>
    <w:rsid w:val="00F921B9"/>
    <w:rsid w:val="00F92327"/>
    <w:rsid w:val="00F97D1F"/>
    <w:rsid w:val="00FA170E"/>
    <w:rsid w:val="00FA2DBE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3A12A8E-8B3E-4DED-B4FD-A00F58D3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Titolo1">
    <w:name w:val="heading 1"/>
    <w:basedOn w:val="Normale"/>
    <w:next w:val="Normale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Titolo2">
    <w:name w:val="heading 2"/>
    <w:basedOn w:val="Normale"/>
    <w:next w:val="Normale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Titolo3">
    <w:name w:val="heading 3"/>
    <w:basedOn w:val="Normale"/>
    <w:next w:val="Normale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Titolo4">
    <w:name w:val="heading 4"/>
    <w:basedOn w:val="Normale"/>
    <w:next w:val="Normale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Titolo6">
    <w:name w:val="heading 6"/>
    <w:basedOn w:val="Normale"/>
    <w:next w:val="Normale"/>
    <w:rsid w:val="00DB43A9"/>
    <w:pPr>
      <w:keepNext/>
      <w:spacing w:line="360" w:lineRule="auto"/>
      <w:outlineLvl w:val="5"/>
    </w:pPr>
    <w:rPr>
      <w:b/>
      <w:bCs/>
    </w:rPr>
  </w:style>
  <w:style w:type="paragraph" w:styleId="Titolo7">
    <w:name w:val="heading 7"/>
    <w:basedOn w:val="Normale"/>
    <w:next w:val="Normale"/>
    <w:rsid w:val="00DB43A9"/>
    <w:pPr>
      <w:keepNext/>
      <w:outlineLvl w:val="6"/>
    </w:pPr>
    <w:rPr>
      <w:b/>
      <w:bCs/>
      <w:lang w:val="it-IT"/>
    </w:rPr>
  </w:style>
  <w:style w:type="paragraph" w:styleId="Titolo8">
    <w:name w:val="heading 8"/>
    <w:basedOn w:val="Normale"/>
    <w:next w:val="Normale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B43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B43A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Normale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Corpotesto">
    <w:name w:val="Body Text"/>
    <w:basedOn w:val="Normale"/>
    <w:rsid w:val="00DB43A9"/>
    <w:pPr>
      <w:spacing w:line="260" w:lineRule="atLeast"/>
    </w:pPr>
    <w:rPr>
      <w:rFonts w:ascii="Garamond" w:hAnsi="Garamond"/>
      <w:spacing w:val="17"/>
    </w:rPr>
  </w:style>
  <w:style w:type="paragraph" w:styleId="Corpodeltesto2">
    <w:name w:val="Body Text 2"/>
    <w:basedOn w:val="Normale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Normale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Collegamentovisitato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Corpotesto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Corpotesto"/>
    <w:next w:val="Corpotesto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Corpotesto"/>
    <w:next w:val="Corpotesto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Sommario1">
    <w:name w:val="toc 1"/>
    <w:basedOn w:val="Normale"/>
    <w:next w:val="Normale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Normale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Didascalia">
    <w:name w:val="caption"/>
    <w:basedOn w:val="Normale"/>
    <w:next w:val="Normale"/>
    <w:link w:val="DidascaliaCarattere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Normale"/>
    <w:rsid w:val="00DB43A9"/>
    <w:rPr>
      <w:szCs w:val="24"/>
      <w:lang w:val="it-IT"/>
    </w:rPr>
  </w:style>
  <w:style w:type="paragraph" w:customStyle="1" w:styleId="testomario">
    <w:name w:val="testo mario"/>
    <w:basedOn w:val="Normale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olo">
    <w:name w:val="Title"/>
    <w:basedOn w:val="Normale"/>
    <w:rsid w:val="00DB43A9"/>
    <w:pPr>
      <w:jc w:val="center"/>
    </w:pPr>
    <w:rPr>
      <w:b/>
      <w:color w:val="993300"/>
      <w:sz w:val="36"/>
      <w:lang w:val="it-IT"/>
    </w:rPr>
  </w:style>
  <w:style w:type="paragraph" w:styleId="Sottotitolo">
    <w:name w:val="Subtitle"/>
    <w:basedOn w:val="Normale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ice1">
    <w:name w:val="index 1"/>
    <w:basedOn w:val="Normale"/>
    <w:next w:val="Normale"/>
    <w:autoRedefine/>
    <w:semiHidden/>
    <w:rsid w:val="00DB43A9"/>
    <w:pPr>
      <w:ind w:left="240" w:hanging="240"/>
    </w:pPr>
  </w:style>
  <w:style w:type="paragraph" w:styleId="Titoloindice">
    <w:name w:val="index heading"/>
    <w:basedOn w:val="Normale"/>
    <w:next w:val="Indice1"/>
    <w:semiHidden/>
    <w:rsid w:val="00DB43A9"/>
    <w:rPr>
      <w:szCs w:val="24"/>
      <w:lang w:val="de-DE"/>
    </w:rPr>
  </w:style>
  <w:style w:type="character" w:styleId="Rimandonotaapidipagina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Titolo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Normale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Normale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Normale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Normale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Normale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Normale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Normale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Normale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Testonotaapidipagina">
    <w:name w:val="footnote text"/>
    <w:basedOn w:val="Normale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Normale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Normale"/>
    <w:next w:val="Normale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Corpotesto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Normale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Normale"/>
    <w:rsid w:val="00DB43A9"/>
    <w:pPr>
      <w:spacing w:before="120"/>
    </w:pPr>
    <w:rPr>
      <w:b/>
      <w:sz w:val="26"/>
      <w:szCs w:val="26"/>
      <w:lang w:val="it-IT"/>
    </w:rPr>
  </w:style>
  <w:style w:type="character" w:styleId="Enfasicorsivo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Titolo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semiHidden/>
    <w:rsid w:val="00DB43A9"/>
    <w:rPr>
      <w:sz w:val="16"/>
      <w:szCs w:val="16"/>
    </w:rPr>
  </w:style>
  <w:style w:type="paragraph" w:styleId="Testocommento">
    <w:name w:val="annotation text"/>
    <w:basedOn w:val="Normale"/>
    <w:semiHidden/>
    <w:rsid w:val="00DB43A9"/>
  </w:style>
  <w:style w:type="paragraph" w:customStyle="1" w:styleId="Kommentarthema1">
    <w:name w:val="Kommentarthema1"/>
    <w:basedOn w:val="Testocommento"/>
    <w:next w:val="Testocommento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Didascalia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Soggettocommento">
    <w:name w:val="annotation subject"/>
    <w:basedOn w:val="Testocommento"/>
    <w:next w:val="Testocommento"/>
    <w:semiHidden/>
    <w:rsid w:val="00DB43A9"/>
    <w:rPr>
      <w:b/>
      <w:bCs/>
    </w:rPr>
  </w:style>
  <w:style w:type="paragraph" w:styleId="Testofumetto">
    <w:name w:val="Balloon Text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Normale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Corpodeltesto3">
    <w:name w:val="Body Text 3"/>
    <w:basedOn w:val="Normale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NormaleWeb">
    <w:name w:val="Normal (Web)"/>
    <w:basedOn w:val="Normale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Testonotadichiusura">
    <w:name w:val="endnote text"/>
    <w:basedOn w:val="Normale"/>
    <w:semiHidden/>
    <w:rsid w:val="006A092B"/>
  </w:style>
  <w:style w:type="character" w:styleId="Rimandonotadichiusura">
    <w:name w:val="endnote reference"/>
    <w:semiHidden/>
    <w:rsid w:val="006A092B"/>
    <w:rPr>
      <w:vertAlign w:val="superscript"/>
    </w:rPr>
  </w:style>
  <w:style w:type="table" w:styleId="Grigliatabella">
    <w:name w:val="Table Grid"/>
    <w:basedOn w:val="Tabellanorma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Normale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Titolo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DidascaliaCarattere">
    <w:name w:val="Didascalia Carattere"/>
    <w:link w:val="Didascalia"/>
    <w:rsid w:val="004D4688"/>
    <w:rPr>
      <w:rFonts w:ascii="Verdana" w:hAnsi="Verdana"/>
      <w:b/>
      <w:szCs w:val="24"/>
      <w:lang w:val="de-DE" w:eastAsia="de-DE" w:bidi="ar-SA"/>
    </w:rPr>
  </w:style>
  <w:style w:type="paragraph" w:styleId="Paragrafoelenco">
    <w:name w:val="List Paragraph"/>
    <w:basedOn w:val="Normale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35E2F"/>
  </w:style>
  <w:style w:type="character" w:styleId="Enfasigrassetto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Carpredefinitoparagrafo"/>
    <w:rsid w:val="00984364"/>
  </w:style>
  <w:style w:type="paragraph" w:styleId="Revisione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Tabellanorma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i-ipl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FILESERVER\company\3.%20Interne%20Organisation\3.6%20Neues%20Corporate%20Design\05.%20Office%20Template\Templates\02a_Pressemitteilung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EF16-E77B-4177-8730-0903E42B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02a_Pressemitteilung.dotx</Template>
  <TotalTime>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2511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Georg Dekas</dc:creator>
  <cp:lastModifiedBy>Silvia Vogliotti</cp:lastModifiedBy>
  <cp:revision>3</cp:revision>
  <cp:lastPrinted>2015-10-14T07:24:00Z</cp:lastPrinted>
  <dcterms:created xsi:type="dcterms:W3CDTF">2016-08-10T08:44:00Z</dcterms:created>
  <dcterms:modified xsi:type="dcterms:W3CDTF">2016-08-10T09:04:00Z</dcterms:modified>
</cp:coreProperties>
</file>